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tbl>
      <w:tblPr>
        <w:tblW w:w="9600" w:type="dxa"/>
        <w:jc w:val="center"/>
        <w:tblCellSpacing w:w="0" w:type="dxa"/>
        <w:tblCellMar>
          <w:left w:w="0" w:type="dxa"/>
          <w:right w:w="0" w:type="dxa"/>
        </w:tblCellMar>
        <w:tblLook w:val="04A0" w:firstRow="1" w:lastRow="0" w:firstColumn="1" w:lastColumn="0" w:noHBand="0" w:noVBand="1"/>
      </w:tblPr>
      <w:tblGrid>
        <w:gridCol w:w="9600"/>
      </w:tblGrid>
      <w:tr w:rsidR="00F80B17" w14:paraId="5BB10951" w14:textId="77777777" w:rsidTr="00F80B17">
        <w:trPr>
          <w:tblCellSpacing w:w="0" w:type="dxa"/>
          <w:jc w:val="center"/>
        </w:trPr>
        <w:tc>
          <w:tcPr>
            <w:tcW w:w="0" w:type="auto"/>
            <w:hideMark/>
          </w:tcPr>
          <w:tbl>
            <w:tblPr>
              <w:tblW w:w="5000" w:type="pct"/>
              <w:tblCellSpacing w:w="0" w:type="dxa"/>
              <w:tblCellMar>
                <w:left w:w="0" w:type="dxa"/>
                <w:right w:w="0" w:type="dxa"/>
              </w:tblCellMar>
              <w:tblLook w:val="04A0" w:firstRow="1" w:lastRow="0" w:firstColumn="1" w:lastColumn="0" w:noHBand="0" w:noVBand="1"/>
            </w:tblPr>
            <w:tblGrid>
              <w:gridCol w:w="9600"/>
            </w:tblGrid>
            <w:tr w:rsidR="00F80B17" w14:paraId="4B90E138" w14:textId="77777777">
              <w:trPr>
                <w:tblCellSpacing w:w="0" w:type="dxa"/>
              </w:trPr>
              <w:tc>
                <w:tcPr>
                  <w:tcW w:w="0" w:type="auto"/>
                  <w:tcMar>
                    <w:top w:w="0" w:type="dxa"/>
                    <w:left w:w="0" w:type="dxa"/>
                    <w:bottom w:w="150" w:type="dxa"/>
                    <w:right w:w="0" w:type="dxa"/>
                  </w:tcMar>
                  <w:vAlign w:val="center"/>
                  <w:hideMark/>
                </w:tcPr>
                <w:p w14:paraId="7C97186C" w14:textId="5A31B8FC" w:rsidR="00F80B17" w:rsidRDefault="00F80B17" w:rsidP="00F80B17">
                  <w:pPr>
                    <w:jc w:val="center"/>
                    <w:rPr>
                      <w:rFonts w:ascii="Helvetica" w:hAnsi="Helvetica"/>
                      <w:sz w:val="18"/>
                      <w:szCs w:val="18"/>
                    </w:rPr>
                  </w:pPr>
                  <w:r>
                    <w:rPr>
                      <w:rFonts w:ascii="Helvetica" w:hAnsi="Helvetica"/>
                      <w:noProof/>
                      <w:color w:val="333333"/>
                      <w:sz w:val="18"/>
                      <w:szCs w:val="18"/>
                    </w:rPr>
                    <w:drawing>
                      <wp:inline distT="0" distB="0" distL="0" distR="0" wp14:anchorId="676DDBD3" wp14:editId="340FB8CF">
                        <wp:extent cx="5943600" cy="1388745"/>
                        <wp:effectExtent l="0" t="0" r="0" b="0"/>
                        <wp:docPr id="1" name="Picture 1" descr="/var/folders/5m/pn71x3s90mgbmj8lqbsdmw9hpktmw7/T/com.microsoft.Word/WebArchiveCopyPasteTempFiles/e5b15b55a042210d820a1a3a_1280x300.jpg">
                          <a:hlinkClick xmlns:a="http://schemas.openxmlformats.org/drawingml/2006/main" r:id="rId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var/folders/5m/pn71x3s90mgbmj8lqbsdmw9hpktmw7/T/com.microsoft.Word/WebArchiveCopyPasteTempFiles/e5b15b55a042210d820a1a3a_1280x300.jpg">
                                  <a:hlinkClick r:id="rId5"/>
                                </pic:cNvPr>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5943600" cy="1388745"/>
                                </a:xfrm>
                                <a:prstGeom prst="rect">
                                  <a:avLst/>
                                </a:prstGeom>
                                <a:noFill/>
                                <a:ln>
                                  <a:noFill/>
                                </a:ln>
                              </pic:spPr>
                            </pic:pic>
                          </a:graphicData>
                        </a:graphic>
                      </wp:inline>
                    </w:drawing>
                  </w:r>
                </w:p>
              </w:tc>
            </w:tr>
            <w:tr w:rsidR="00F80B17" w14:paraId="3659939E" w14:textId="77777777" w:rsidTr="00F80B17">
              <w:trPr>
                <w:trHeight w:val="630"/>
                <w:tblCellSpacing w:w="0" w:type="dxa"/>
              </w:trPr>
              <w:tc>
                <w:tcPr>
                  <w:tcW w:w="0" w:type="auto"/>
                  <w:tcMar>
                    <w:top w:w="0" w:type="dxa"/>
                    <w:left w:w="0" w:type="dxa"/>
                    <w:bottom w:w="150" w:type="dxa"/>
                    <w:right w:w="0" w:type="dxa"/>
                  </w:tcMar>
                  <w:hideMark/>
                </w:tcPr>
                <w:tbl>
                  <w:tblPr>
                    <w:tblW w:w="5000" w:type="pct"/>
                    <w:tblCellSpacing w:w="0" w:type="dxa"/>
                    <w:tblCellMar>
                      <w:left w:w="0" w:type="dxa"/>
                      <w:right w:w="0" w:type="dxa"/>
                    </w:tblCellMar>
                    <w:tblLook w:val="04A0" w:firstRow="1" w:lastRow="0" w:firstColumn="1" w:lastColumn="0" w:noHBand="0" w:noVBand="1"/>
                  </w:tblPr>
                  <w:tblGrid>
                    <w:gridCol w:w="9600"/>
                  </w:tblGrid>
                  <w:tr w:rsidR="00F80B17" w14:paraId="5E7A555D" w14:textId="77777777">
                    <w:trPr>
                      <w:tblCellSpacing w:w="0" w:type="dxa"/>
                    </w:trPr>
                    <w:tc>
                      <w:tcPr>
                        <w:tcW w:w="0" w:type="auto"/>
                        <w:vAlign w:val="center"/>
                        <w:hideMark/>
                      </w:tcPr>
                      <w:tbl>
                        <w:tblPr>
                          <w:tblW w:w="5000" w:type="pct"/>
                          <w:tblCellSpacing w:w="0" w:type="dxa"/>
                          <w:tblCellMar>
                            <w:left w:w="0" w:type="dxa"/>
                            <w:right w:w="0" w:type="dxa"/>
                          </w:tblCellMar>
                          <w:tblLook w:val="04A0" w:firstRow="1" w:lastRow="0" w:firstColumn="1" w:lastColumn="0" w:noHBand="0" w:noVBand="1"/>
                        </w:tblPr>
                        <w:tblGrid>
                          <w:gridCol w:w="9600"/>
                        </w:tblGrid>
                        <w:tr w:rsidR="00F80B17" w14:paraId="1E997D83" w14:textId="77777777">
                          <w:trPr>
                            <w:tblCellSpacing w:w="0" w:type="dxa"/>
                          </w:trPr>
                          <w:tc>
                            <w:tcPr>
                              <w:tcW w:w="0" w:type="auto"/>
                              <w:hideMark/>
                            </w:tcPr>
                            <w:tbl>
                              <w:tblPr>
                                <w:tblW w:w="5000" w:type="pct"/>
                                <w:tblCellSpacing w:w="0" w:type="dxa"/>
                                <w:tblCellMar>
                                  <w:left w:w="0" w:type="dxa"/>
                                  <w:right w:w="0" w:type="dxa"/>
                                </w:tblCellMar>
                                <w:tblLook w:val="04A0" w:firstRow="1" w:lastRow="0" w:firstColumn="1" w:lastColumn="0" w:noHBand="0" w:noVBand="1"/>
                              </w:tblPr>
                              <w:tblGrid>
                                <w:gridCol w:w="9600"/>
                              </w:tblGrid>
                              <w:tr w:rsidR="00F80B17" w14:paraId="41339EE3" w14:textId="77777777">
                                <w:trPr>
                                  <w:tblCellSpacing w:w="0" w:type="dxa"/>
                                </w:trPr>
                                <w:tc>
                                  <w:tcPr>
                                    <w:tcW w:w="0" w:type="auto"/>
                                    <w:shd w:val="clear" w:color="auto" w:fill="auto"/>
                                    <w:tcMar>
                                      <w:top w:w="300" w:type="dxa"/>
                                      <w:left w:w="600" w:type="dxa"/>
                                      <w:bottom w:w="300" w:type="dxa"/>
                                      <w:right w:w="600" w:type="dxa"/>
                                    </w:tcMar>
                                    <w:hideMark/>
                                  </w:tcPr>
                                  <w:p w14:paraId="101CF019" w14:textId="77777777" w:rsidR="00F80B17" w:rsidRDefault="00F80B17" w:rsidP="00F80B17">
                                    <w:pPr>
                                      <w:pStyle w:val="Heading1"/>
                                      <w:spacing w:before="0" w:beforeAutospacing="0" w:after="0" w:afterAutospacing="0"/>
                                      <w:jc w:val="center"/>
                                      <w:textAlignment w:val="baseline"/>
                                      <w:rPr>
                                        <w:rFonts w:ascii="Arial" w:hAnsi="Arial" w:cs="Arial"/>
                                        <w:b w:val="0"/>
                                        <w:bCs w:val="0"/>
                                        <w:color w:val="333333"/>
                                        <w:sz w:val="39"/>
                                        <w:szCs w:val="39"/>
                                      </w:rPr>
                                    </w:pPr>
                                    <w:r>
                                      <w:rPr>
                                        <w:rStyle w:val="e2ma-style"/>
                                        <w:rFonts w:ascii="Arial" w:hAnsi="Arial" w:cs="Arial"/>
                                        <w:color w:val="333333"/>
                                        <w:sz w:val="36"/>
                                        <w:szCs w:val="36"/>
                                      </w:rPr>
                                      <w:t>TEXAS GOVERNOR GREG ABBOTT AND BMI ANNOUNCE OPENING OF NEW OFFICE</w:t>
                                    </w:r>
                                    <w:r>
                                      <w:rPr>
                                        <w:rFonts w:ascii="Arial" w:hAnsi="Arial" w:cs="Arial"/>
                                        <w:color w:val="333333"/>
                                        <w:sz w:val="36"/>
                                        <w:szCs w:val="36"/>
                                      </w:rPr>
                                      <w:br/>
                                    </w:r>
                                    <w:r>
                                      <w:rPr>
                                        <w:rStyle w:val="e2ma-style"/>
                                        <w:rFonts w:ascii="Arial" w:hAnsi="Arial" w:cs="Arial"/>
                                        <w:color w:val="333333"/>
                                        <w:sz w:val="36"/>
                                        <w:szCs w:val="36"/>
                                      </w:rPr>
                                      <w:t>IN AUSTIN</w:t>
                                    </w:r>
                                  </w:p>
                                </w:tc>
                              </w:tr>
                            </w:tbl>
                            <w:p w14:paraId="74633FF5" w14:textId="77777777" w:rsidR="00F80B17" w:rsidRDefault="00F80B17">
                              <w:pPr>
                                <w:rPr>
                                  <w:rFonts w:ascii="Helvetica" w:hAnsi="Helvetica"/>
                                  <w:sz w:val="18"/>
                                  <w:szCs w:val="18"/>
                                </w:rPr>
                              </w:pPr>
                            </w:p>
                          </w:tc>
                        </w:tr>
                      </w:tbl>
                      <w:p w14:paraId="0170C676" w14:textId="77777777" w:rsidR="00F80B17" w:rsidRDefault="00F80B17">
                        <w:pPr>
                          <w:rPr>
                            <w:rFonts w:ascii="Helvetica" w:hAnsi="Helvetica"/>
                            <w:sz w:val="18"/>
                            <w:szCs w:val="18"/>
                          </w:rPr>
                        </w:pPr>
                      </w:p>
                    </w:tc>
                  </w:tr>
                </w:tbl>
                <w:p w14:paraId="1629A8FB" w14:textId="77777777" w:rsidR="00F80B17" w:rsidRDefault="00F80B17" w:rsidP="00F80B17">
                  <w:pPr>
                    <w:rPr>
                      <w:rFonts w:ascii="Helvetica" w:hAnsi="Helvetica"/>
                      <w:vanish/>
                      <w:sz w:val="18"/>
                      <w:szCs w:val="18"/>
                    </w:rPr>
                  </w:pPr>
                </w:p>
                <w:tbl>
                  <w:tblPr>
                    <w:tblW w:w="5000" w:type="pct"/>
                    <w:tblCellSpacing w:w="0" w:type="dxa"/>
                    <w:tblCellMar>
                      <w:left w:w="0" w:type="dxa"/>
                      <w:right w:w="0" w:type="dxa"/>
                    </w:tblCellMar>
                    <w:tblLook w:val="04A0" w:firstRow="1" w:lastRow="0" w:firstColumn="1" w:lastColumn="0" w:noHBand="0" w:noVBand="1"/>
                  </w:tblPr>
                  <w:tblGrid>
                    <w:gridCol w:w="9600"/>
                  </w:tblGrid>
                  <w:tr w:rsidR="00F80B17" w14:paraId="2E000117" w14:textId="77777777" w:rsidTr="00F80B17">
                    <w:trPr>
                      <w:tblCellSpacing w:w="0" w:type="dxa"/>
                    </w:trPr>
                    <w:tc>
                      <w:tcPr>
                        <w:tcW w:w="0" w:type="auto"/>
                        <w:shd w:val="clear" w:color="auto" w:fill="auto"/>
                        <w:vAlign w:val="center"/>
                        <w:hideMark/>
                      </w:tcPr>
                      <w:tbl>
                        <w:tblPr>
                          <w:tblW w:w="5000" w:type="pct"/>
                          <w:tblCellSpacing w:w="0" w:type="dxa"/>
                          <w:tblCellMar>
                            <w:left w:w="0" w:type="dxa"/>
                            <w:right w:w="0" w:type="dxa"/>
                          </w:tblCellMar>
                          <w:tblLook w:val="04A0" w:firstRow="1" w:lastRow="0" w:firstColumn="1" w:lastColumn="0" w:noHBand="0" w:noVBand="1"/>
                        </w:tblPr>
                        <w:tblGrid>
                          <w:gridCol w:w="9600"/>
                        </w:tblGrid>
                        <w:tr w:rsidR="00F80B17" w:rsidRPr="00F80B17" w14:paraId="748E571D" w14:textId="77777777">
                          <w:trPr>
                            <w:tblCellSpacing w:w="0" w:type="dxa"/>
                          </w:trPr>
                          <w:tc>
                            <w:tcPr>
                              <w:tcW w:w="0" w:type="auto"/>
                              <w:tcMar>
                                <w:top w:w="0" w:type="dxa"/>
                                <w:left w:w="0" w:type="dxa"/>
                                <w:bottom w:w="75" w:type="dxa"/>
                                <w:right w:w="0" w:type="dxa"/>
                              </w:tcMar>
                              <w:vAlign w:val="center"/>
                              <w:hideMark/>
                            </w:tcPr>
                            <w:p w14:paraId="57445C1B" w14:textId="77777777" w:rsidR="00F80B17" w:rsidRPr="00F80B17" w:rsidRDefault="00F80B17" w:rsidP="00F80B17">
                              <w:pPr>
                                <w:jc w:val="both"/>
                                <w:rPr>
                                  <w:rFonts w:ascii="Helvetica" w:hAnsi="Helvetica"/>
                                </w:rPr>
                              </w:pPr>
                            </w:p>
                          </w:tc>
                        </w:tr>
                        <w:tr w:rsidR="00F80B17" w:rsidRPr="00F80B17" w14:paraId="02D06B8B" w14:textId="77777777">
                          <w:trPr>
                            <w:tblCellSpacing w:w="0" w:type="dxa"/>
                          </w:trPr>
                          <w:tc>
                            <w:tcPr>
                              <w:tcW w:w="0" w:type="auto"/>
                              <w:tcMar>
                                <w:top w:w="0" w:type="dxa"/>
                                <w:left w:w="75" w:type="dxa"/>
                                <w:bottom w:w="75" w:type="dxa"/>
                                <w:right w:w="75" w:type="dxa"/>
                              </w:tcMar>
                              <w:hideMark/>
                            </w:tcPr>
                            <w:tbl>
                              <w:tblPr>
                                <w:tblW w:w="5000" w:type="pct"/>
                                <w:tblCellSpacing w:w="0" w:type="dxa"/>
                                <w:tblCellMar>
                                  <w:left w:w="0" w:type="dxa"/>
                                  <w:right w:w="0" w:type="dxa"/>
                                </w:tblCellMar>
                                <w:tblLook w:val="04A0" w:firstRow="1" w:lastRow="0" w:firstColumn="1" w:lastColumn="0" w:noHBand="0" w:noVBand="1"/>
                              </w:tblPr>
                              <w:tblGrid>
                                <w:gridCol w:w="9450"/>
                              </w:tblGrid>
                              <w:tr w:rsidR="00F80B17" w:rsidRPr="00F80B17" w14:paraId="30871978" w14:textId="77777777">
                                <w:trPr>
                                  <w:tblCellSpacing w:w="0" w:type="dxa"/>
                                </w:trPr>
                                <w:tc>
                                  <w:tcPr>
                                    <w:tcW w:w="0" w:type="auto"/>
                                    <w:shd w:val="clear" w:color="auto" w:fill="auto"/>
                                    <w:hideMark/>
                                  </w:tcPr>
                                  <w:p w14:paraId="13B0F58A" w14:textId="409288F1" w:rsidR="00F80B17" w:rsidRPr="00F80B17" w:rsidRDefault="00F80B17" w:rsidP="00F80B17">
                                    <w:pPr>
                                      <w:jc w:val="both"/>
                                      <w:rPr>
                                        <w:rStyle w:val="e2ma-style"/>
                                        <w:rFonts w:ascii="Calibri" w:hAnsi="Calibri" w:cs="Arial"/>
                                        <w:color w:val="333333"/>
                                      </w:rPr>
                                    </w:pPr>
                                    <w:r w:rsidRPr="00F80B17">
                                      <w:rPr>
                                        <w:rStyle w:val="e2ma-style"/>
                                        <w:rFonts w:ascii="Calibri" w:hAnsi="Calibri" w:cs="Arial"/>
                                        <w:color w:val="333333"/>
                                      </w:rPr>
                                      <w:t>New York, NY/ Austin, TX – (November 8, 2018) Governor Greg Abbott and</w:t>
                                    </w:r>
                                    <w:r w:rsidRPr="00F80B17">
                                      <w:rPr>
                                        <w:rStyle w:val="apple-converted-space"/>
                                        <w:rFonts w:ascii="Calibri" w:hAnsi="Calibri" w:cs="Arial"/>
                                        <w:color w:val="333333"/>
                                      </w:rPr>
                                      <w:t> </w:t>
                                    </w:r>
                                    <w:hyperlink r:id="rId7" w:history="1">
                                      <w:r w:rsidRPr="00F80B17">
                                        <w:rPr>
                                          <w:rStyle w:val="Hyperlink"/>
                                          <w:rFonts w:ascii="Calibri" w:hAnsi="Calibri" w:cs="Arial"/>
                                          <w:color w:val="2C5CFF"/>
                                        </w:rPr>
                                        <w:t>Broadcast Music, Inc. (BMI)</w:t>
                                      </w:r>
                                    </w:hyperlink>
                                    <w:r w:rsidRPr="00F80B17">
                                      <w:rPr>
                                        <w:rStyle w:val="e2ma-style"/>
                                        <w:rFonts w:ascii="Calibri" w:hAnsi="Calibri" w:cs="Arial"/>
                                        <w:color w:val="333333"/>
                                      </w:rPr>
                                      <w:t>, the global leader in performing rights management, today announced that BMI is expanding its presence in the Lone Star State and will o</w:t>
                                    </w:r>
                                    <w:r w:rsidRPr="00F80B17">
                                      <w:rPr>
                                        <w:rStyle w:val="e2ma-style"/>
                                        <w:rFonts w:ascii="Calibri" w:hAnsi="Calibri" w:cs="Arial"/>
                                        <w:color w:val="333333"/>
                                      </w:rPr>
                                      <w:t>pen its first creative office in Austin, Texas.</w:t>
                                    </w:r>
                                  </w:p>
                                  <w:p w14:paraId="509C66E2" w14:textId="77777777" w:rsidR="00F80B17" w:rsidRPr="00F80B17" w:rsidRDefault="00F80B17" w:rsidP="00F80B17">
                                    <w:pPr>
                                      <w:jc w:val="both"/>
                                      <w:rPr>
                                        <w:rFonts w:ascii="Calibri" w:hAnsi="Calibri" w:cs="Arial"/>
                                        <w:color w:val="333333"/>
                                      </w:rPr>
                                    </w:pPr>
                                  </w:p>
                                  <w:p w14:paraId="06C8684F" w14:textId="1B23C412" w:rsidR="00F80B17" w:rsidRPr="00F80B17" w:rsidRDefault="00F80B17" w:rsidP="00F80B17">
                                    <w:pPr>
                                      <w:jc w:val="both"/>
                                      <w:rPr>
                                        <w:rStyle w:val="e2ma-style"/>
                                        <w:rFonts w:ascii="Calibri" w:hAnsi="Calibri" w:cs="Arial"/>
                                        <w:color w:val="333333"/>
                                      </w:rPr>
                                    </w:pPr>
                                    <w:r w:rsidRPr="00F80B17">
                                      <w:rPr>
                                        <w:rStyle w:val="e2ma-style"/>
                                        <w:rFonts w:ascii="Calibri" w:hAnsi="Calibri" w:cs="Arial"/>
                                        <w:color w:val="333333"/>
                                      </w:rPr>
                                      <w:t>The new office, expected to open in early 2019, will allow BMI to work directly with the talented songwriters, composers, publishers and emerging songwriter/artists in the thriving Austin music community and help enhance their ability to earn a living by writing music. The BMI office is being opened with the support of Governor Abbott and the Texas Music Office and Entrepreneur Gary Keller, co-founder of the Austin Music Movement, who is signing on as a key sponsor of BMI’s Texas music initiatives.</w:t>
                                    </w:r>
                                  </w:p>
                                  <w:p w14:paraId="4625A375" w14:textId="77777777" w:rsidR="00F80B17" w:rsidRPr="00F80B17" w:rsidRDefault="00F80B17" w:rsidP="00F80B17">
                                    <w:pPr>
                                      <w:jc w:val="both"/>
                                      <w:rPr>
                                        <w:rFonts w:ascii="Calibri" w:hAnsi="Calibri" w:cs="Arial"/>
                                        <w:color w:val="333333"/>
                                      </w:rPr>
                                    </w:pPr>
                                  </w:p>
                                  <w:p w14:paraId="51564284" w14:textId="2CFC8CD5" w:rsidR="00F80B17" w:rsidRPr="00F80B17" w:rsidRDefault="00F80B17" w:rsidP="00F80B17">
                                    <w:pPr>
                                      <w:jc w:val="both"/>
                                      <w:rPr>
                                        <w:rStyle w:val="e2ma-style"/>
                                        <w:rFonts w:ascii="Calibri" w:hAnsi="Calibri" w:cs="Arial"/>
                                        <w:color w:val="333333"/>
                                      </w:rPr>
                                    </w:pPr>
                                    <w:r w:rsidRPr="00F80B17">
                                      <w:rPr>
                                        <w:rStyle w:val="e2ma-style"/>
                                        <w:rFonts w:ascii="Calibri" w:hAnsi="Calibri" w:cs="Arial"/>
                                        <w:color w:val="333333"/>
                                      </w:rPr>
                                      <w:t>"Today we are proud to announce that BMI’s support of Texas songwriters, composers and music publishers will become even more Texas-focused,” said Governor Abbott. “This capital investment expansion represents a real commitment to continue Texas' rise as a music industry business center. I thank the Texas Music Office for their work in making this expansion possible and look forward to working with BMI to grow our thriving music industry."</w:t>
                                    </w:r>
                                  </w:p>
                                  <w:p w14:paraId="6FB38C3C" w14:textId="77777777" w:rsidR="00F80B17" w:rsidRPr="00F80B17" w:rsidRDefault="00F80B17" w:rsidP="00F80B17">
                                    <w:pPr>
                                      <w:jc w:val="both"/>
                                      <w:rPr>
                                        <w:rFonts w:ascii="Calibri" w:hAnsi="Calibri" w:cs="Arial"/>
                                        <w:color w:val="333333"/>
                                      </w:rPr>
                                    </w:pPr>
                                  </w:p>
                                  <w:p w14:paraId="7542950C" w14:textId="5617D73A" w:rsidR="00F80B17" w:rsidRPr="00F80B17" w:rsidRDefault="00F80B17" w:rsidP="00F80B17">
                                    <w:pPr>
                                      <w:jc w:val="both"/>
                                      <w:rPr>
                                        <w:rStyle w:val="e2ma-style"/>
                                        <w:rFonts w:ascii="Calibri" w:hAnsi="Calibri" w:cs="Arial"/>
                                        <w:color w:val="333333"/>
                                      </w:rPr>
                                    </w:pPr>
                                    <w:r w:rsidRPr="00F80B17">
                                      <w:rPr>
                                        <w:rStyle w:val="e2ma-style"/>
                                        <w:rFonts w:ascii="Calibri" w:hAnsi="Calibri" w:cs="Arial"/>
                                        <w:color w:val="333333"/>
                                      </w:rPr>
                                      <w:t>Mike O’Neill, President and CEO of BMI, added, “BMI has been active in the Texas music community for decades, and as their creative community has grown, we’ve grown along with them. Having a permanent presence in Austin is the next logical step, and we look forward to building on our many relationships within the industry to help give Texas songwriters all the support they need to create their greatest music.  We’re thrilled to call Austin our newest home.”</w:t>
                                    </w:r>
                                  </w:p>
                                  <w:p w14:paraId="6BA8A89B" w14:textId="77777777" w:rsidR="00F80B17" w:rsidRPr="00F80B17" w:rsidRDefault="00F80B17" w:rsidP="00F80B17">
                                    <w:pPr>
                                      <w:jc w:val="both"/>
                                      <w:rPr>
                                        <w:rFonts w:ascii="Calibri" w:hAnsi="Calibri" w:cs="Arial"/>
                                        <w:color w:val="333333"/>
                                      </w:rPr>
                                    </w:pPr>
                                  </w:p>
                                  <w:p w14:paraId="165CD80F" w14:textId="405928A9" w:rsidR="00F80B17" w:rsidRPr="00F80B17" w:rsidRDefault="00F80B17" w:rsidP="00F80B17">
                                    <w:pPr>
                                      <w:jc w:val="both"/>
                                      <w:rPr>
                                        <w:rStyle w:val="e2ma-style"/>
                                        <w:rFonts w:ascii="Calibri" w:hAnsi="Calibri" w:cs="Arial"/>
                                        <w:color w:val="333333"/>
                                      </w:rPr>
                                    </w:pPr>
                                    <w:r w:rsidRPr="00F80B17">
                                      <w:rPr>
                                        <w:rStyle w:val="e2ma-style"/>
                                        <w:rFonts w:ascii="Calibri" w:hAnsi="Calibri" w:cs="Arial"/>
                                        <w:color w:val="333333"/>
                                      </w:rPr>
                                      <w:t>Temporary office space has been identified and BMI is aiming to open its permanent office in either the Business District or South Congress area by March of 2019, to coincide with the 33rd annual edition of SXSW. BMI is actively conducting a search for the Creative executive to lead this office; the Austin team will report to BMI Vice President, Creative, Jody Williams, and BMI Assistant Vice President, Creative, Mason Hunter, who are both based in Nashville.</w:t>
                                    </w:r>
                                  </w:p>
                                  <w:p w14:paraId="3779BA08" w14:textId="77777777" w:rsidR="00F80B17" w:rsidRPr="00F80B17" w:rsidRDefault="00F80B17" w:rsidP="00F80B17">
                                    <w:pPr>
                                      <w:jc w:val="both"/>
                                      <w:rPr>
                                        <w:rFonts w:ascii="Calibri" w:hAnsi="Calibri" w:cs="Arial"/>
                                        <w:color w:val="333333"/>
                                      </w:rPr>
                                    </w:pPr>
                                  </w:p>
                                  <w:p w14:paraId="02D9841B" w14:textId="77777777" w:rsidR="00F80B17" w:rsidRPr="00F80B17" w:rsidRDefault="00F80B17" w:rsidP="00F80B17">
                                    <w:pPr>
                                      <w:jc w:val="both"/>
                                      <w:rPr>
                                        <w:rFonts w:ascii="Calibri" w:hAnsi="Calibri" w:cs="Arial"/>
                                        <w:color w:val="333333"/>
                                      </w:rPr>
                                    </w:pPr>
                                    <w:r w:rsidRPr="00F80B17">
                                      <w:rPr>
                                        <w:rStyle w:val="e2ma-style"/>
                                        <w:rFonts w:ascii="Calibri" w:hAnsi="Calibri" w:cs="Arial"/>
                                        <w:color w:val="333333"/>
                                      </w:rPr>
                                      <w:t>"BMI has a long track record of music industry community building in cities such as Nashville and Atlanta, and we look forward to working with them as they continue their work here in Texas," said Texas Music Office Director Brendon Anthony. "BMI’s move to Austin represents a significant investment towards supporting Texas songwriters and their compositions. We are proud to welcome BMI and will work alongside them to increase opportunities for Texas musicians in the years to come."</w:t>
                                    </w:r>
                                    <w:r w:rsidRPr="00F80B17">
                                      <w:rPr>
                                        <w:rStyle w:val="apple-converted-space"/>
                                        <w:rFonts w:ascii="Calibri" w:hAnsi="Calibri" w:cs="Arial"/>
                                        <w:color w:val="333333"/>
                                      </w:rPr>
                                      <w:t> </w:t>
                                    </w:r>
                                  </w:p>
                                  <w:p w14:paraId="6DADAC50" w14:textId="53E28831" w:rsidR="00F80B17" w:rsidRPr="00F80B17" w:rsidRDefault="00F80B17" w:rsidP="00F80B17">
                                    <w:pPr>
                                      <w:jc w:val="both"/>
                                      <w:rPr>
                                        <w:rStyle w:val="e2ma-style"/>
                                        <w:rFonts w:ascii="Calibri" w:hAnsi="Calibri" w:cs="Arial"/>
                                        <w:color w:val="333333"/>
                                      </w:rPr>
                                    </w:pPr>
                                    <w:r w:rsidRPr="00F80B17">
                                      <w:rPr>
                                        <w:rStyle w:val="e2ma-style"/>
                                        <w:rFonts w:ascii="Calibri" w:hAnsi="Calibri" w:cs="Arial"/>
                                        <w:color w:val="333333"/>
                                      </w:rPr>
                                      <w:t>“The new BMI office adds to the incredible momentum we’re seeing behind the growing Austin Music Movement,” added Gary Keller. “Austin is the Live Music Capital of the World and having a company like BMI, with the support of Governor Abbott, establish a presence in our city helps further our efforts to support local music and provide resources to the many great musicians who call Austin home.”</w:t>
                                    </w:r>
                                  </w:p>
                                  <w:p w14:paraId="348F9DFD" w14:textId="77777777" w:rsidR="00F80B17" w:rsidRPr="00F80B17" w:rsidRDefault="00F80B17" w:rsidP="00F80B17">
                                    <w:pPr>
                                      <w:jc w:val="both"/>
                                      <w:rPr>
                                        <w:rFonts w:ascii="Calibri" w:hAnsi="Calibri" w:cs="Arial"/>
                                        <w:color w:val="333333"/>
                                      </w:rPr>
                                    </w:pPr>
                                  </w:p>
                                  <w:p w14:paraId="3AB87539" w14:textId="77777777" w:rsidR="00F80B17" w:rsidRPr="00F80B17" w:rsidRDefault="00F80B17" w:rsidP="00F80B17">
                                    <w:pPr>
                                      <w:jc w:val="both"/>
                                      <w:rPr>
                                        <w:rFonts w:ascii="Calibri" w:hAnsi="Calibri" w:cs="Arial"/>
                                        <w:color w:val="333333"/>
                                      </w:rPr>
                                    </w:pPr>
                                    <w:r w:rsidRPr="00F80B17">
                                      <w:rPr>
                                        <w:rStyle w:val="e2ma-style"/>
                                        <w:rFonts w:ascii="Calibri" w:hAnsi="Calibri" w:cs="Arial"/>
                                        <w:color w:val="333333"/>
                                      </w:rPr>
                                      <w:t>BMI has played a major role in the development of Texas artists and writers who have gone on to great heights in the music industry, such as Robert Earl Keen, Willie Nelson, Waylon Jennings, Ray Benson, Bruce Robison, Joe Ely and Gary Clark Jr. Through its collection and distribution of public performance royalties, as well as its support of signature events like SXSW and the Austin City Limits Music Festival, BMI has been a steadfast supporter of the growth of the Texas music economy. The Austin office is the newest location for BMI, which currently has offices in New York, Los Angeles, Nashville, Atlanta, London, Puerto Rico and Washington, DC.</w:t>
                                    </w:r>
                                  </w:p>
                                  <w:p w14:paraId="5175D55C" w14:textId="77777777" w:rsidR="00F80B17" w:rsidRPr="00F80B17" w:rsidRDefault="00F80B17" w:rsidP="00F80B17">
                                    <w:pPr>
                                      <w:jc w:val="center"/>
                                      <w:rPr>
                                        <w:rFonts w:ascii="Calibri" w:hAnsi="Calibri" w:cs="Arial"/>
                                        <w:color w:val="333333"/>
                                      </w:rPr>
                                    </w:pPr>
                                    <w:r w:rsidRPr="00F80B17">
                                      <w:rPr>
                                        <w:rFonts w:ascii="Calibri" w:hAnsi="Calibri" w:cs="Arial"/>
                                        <w:color w:val="333333"/>
                                      </w:rPr>
                                      <w:br/>
                                    </w:r>
                                    <w:r w:rsidRPr="00F80B17">
                                      <w:rPr>
                                        <w:rStyle w:val="e2ma-style"/>
                                        <w:rFonts w:ascii="Calibri" w:hAnsi="Calibri" w:cs="Arial"/>
                                        <w:color w:val="333333"/>
                                      </w:rPr>
                                      <w:t># # #</w:t>
                                    </w:r>
                                  </w:p>
                                </w:tc>
                              </w:tr>
                            </w:tbl>
                            <w:p w14:paraId="49E8CB6A" w14:textId="77777777" w:rsidR="00F80B17" w:rsidRPr="00F80B17" w:rsidRDefault="00F80B17" w:rsidP="00F80B17">
                              <w:pPr>
                                <w:jc w:val="both"/>
                                <w:rPr>
                                  <w:rFonts w:ascii="Calibri" w:hAnsi="Calibri"/>
                                </w:rPr>
                              </w:pPr>
                            </w:p>
                          </w:tc>
                        </w:tr>
                      </w:tbl>
                      <w:p w14:paraId="10BA524B" w14:textId="77777777" w:rsidR="00F80B17" w:rsidRPr="00F80B17" w:rsidRDefault="00F80B17" w:rsidP="00F80B17">
                        <w:pPr>
                          <w:jc w:val="both"/>
                          <w:rPr>
                            <w:rFonts w:ascii="Calibri" w:hAnsi="Calibri"/>
                            <w:vanish/>
                          </w:rPr>
                        </w:pPr>
                      </w:p>
                      <w:tbl>
                        <w:tblPr>
                          <w:tblW w:w="5000" w:type="pct"/>
                          <w:tblCellSpacing w:w="0" w:type="dxa"/>
                          <w:tblCellMar>
                            <w:left w:w="0" w:type="dxa"/>
                            <w:right w:w="0" w:type="dxa"/>
                          </w:tblCellMar>
                          <w:tblLook w:val="04A0" w:firstRow="1" w:lastRow="0" w:firstColumn="1" w:lastColumn="0" w:noHBand="0" w:noVBand="1"/>
                        </w:tblPr>
                        <w:tblGrid>
                          <w:gridCol w:w="9600"/>
                        </w:tblGrid>
                        <w:tr w:rsidR="00F80B17" w:rsidRPr="00F80B17" w14:paraId="6312288E" w14:textId="77777777">
                          <w:trPr>
                            <w:tblCellSpacing w:w="0" w:type="dxa"/>
                          </w:trPr>
                          <w:tc>
                            <w:tcPr>
                              <w:tcW w:w="0" w:type="auto"/>
                              <w:tcMar>
                                <w:top w:w="0" w:type="dxa"/>
                                <w:left w:w="0" w:type="dxa"/>
                                <w:bottom w:w="75" w:type="dxa"/>
                                <w:right w:w="0" w:type="dxa"/>
                              </w:tcMar>
                              <w:vAlign w:val="center"/>
                              <w:hideMark/>
                            </w:tcPr>
                            <w:p w14:paraId="56F3D3D3" w14:textId="77777777" w:rsidR="00F80B17" w:rsidRPr="00F80B17" w:rsidRDefault="00F80B17" w:rsidP="00F80B17">
                              <w:pPr>
                                <w:jc w:val="both"/>
                                <w:rPr>
                                  <w:rFonts w:ascii="Calibri" w:hAnsi="Calibri"/>
                                </w:rPr>
                              </w:pPr>
                            </w:p>
                          </w:tc>
                        </w:tr>
                        <w:tr w:rsidR="00F80B17" w:rsidRPr="00F80B17" w14:paraId="03734E52" w14:textId="77777777">
                          <w:trPr>
                            <w:tblCellSpacing w:w="0" w:type="dxa"/>
                          </w:trPr>
                          <w:tc>
                            <w:tcPr>
                              <w:tcW w:w="0" w:type="auto"/>
                              <w:tcMar>
                                <w:top w:w="0" w:type="dxa"/>
                                <w:left w:w="75" w:type="dxa"/>
                                <w:bottom w:w="75" w:type="dxa"/>
                                <w:right w:w="75" w:type="dxa"/>
                              </w:tcMar>
                              <w:hideMark/>
                            </w:tcPr>
                            <w:tbl>
                              <w:tblPr>
                                <w:tblW w:w="5000" w:type="pct"/>
                                <w:tblCellSpacing w:w="0" w:type="dxa"/>
                                <w:tblCellMar>
                                  <w:left w:w="0" w:type="dxa"/>
                                  <w:right w:w="0" w:type="dxa"/>
                                </w:tblCellMar>
                                <w:tblLook w:val="04A0" w:firstRow="1" w:lastRow="0" w:firstColumn="1" w:lastColumn="0" w:noHBand="0" w:noVBand="1"/>
                              </w:tblPr>
                              <w:tblGrid>
                                <w:gridCol w:w="9450"/>
                              </w:tblGrid>
                              <w:tr w:rsidR="00F80B17" w:rsidRPr="00F80B17" w14:paraId="6D918236" w14:textId="77777777" w:rsidTr="00F80B17">
                                <w:trPr>
                                  <w:trHeight w:val="76"/>
                                  <w:tblCellSpacing w:w="0" w:type="dxa"/>
                                </w:trPr>
                                <w:tc>
                                  <w:tcPr>
                                    <w:tcW w:w="0" w:type="auto"/>
                                    <w:shd w:val="clear" w:color="auto" w:fill="auto"/>
                                    <w:hideMark/>
                                  </w:tcPr>
                                  <w:p w14:paraId="4AAAC6CC" w14:textId="77777777" w:rsidR="00F80B17" w:rsidRPr="00F80B17" w:rsidRDefault="00F80B17" w:rsidP="00F80B17">
                                    <w:pPr>
                                      <w:jc w:val="both"/>
                                      <w:rPr>
                                        <w:rFonts w:ascii="Calibri" w:hAnsi="Calibri" w:cs="Arial"/>
                                        <w:color w:val="333333"/>
                                      </w:rPr>
                                    </w:pPr>
                                    <w:r w:rsidRPr="00F80B17">
                                      <w:rPr>
                                        <w:rStyle w:val="e2ma-style"/>
                                        <w:rFonts w:ascii="Calibri" w:hAnsi="Calibri" w:cs="Arial"/>
                                        <w:b/>
                                        <w:bCs/>
                                        <w:color w:val="333333"/>
                                      </w:rPr>
                                      <w:t>ABOUT BMI:</w:t>
                                    </w:r>
                                  </w:p>
                                  <w:p w14:paraId="5A0E3198" w14:textId="2815AE48" w:rsidR="00F80B17" w:rsidRPr="00F80B17" w:rsidRDefault="00F80B17" w:rsidP="00F80B17">
                                    <w:pPr>
                                      <w:jc w:val="both"/>
                                      <w:rPr>
                                        <w:rFonts w:ascii="Calibri" w:hAnsi="Calibri" w:cs="Arial"/>
                                        <w:color w:val="333333"/>
                                      </w:rPr>
                                    </w:pPr>
                                    <w:r w:rsidRPr="00F80B17">
                                      <w:rPr>
                                        <w:rStyle w:val="e2ma-style"/>
                                        <w:rFonts w:ascii="Calibri" w:hAnsi="Calibri" w:cs="Arial"/>
                                        <w:color w:val="1D1D1D"/>
                                      </w:rPr>
                                      <w:t>Celebrating over 78 years of service to songwriters, composers, music publishers and businesses, Broadcast Music, Inc.® (BMI®) is a global leader in music rights management, serving as an advocate for the value of music. BMI represents the public performance rights in 14 million musical works created and owned by more than 900,000 songwriters, composers, and music publishers. The Company negotiates music license agreements and distributes the fees it generates as royalties to its affiliated writers and publishers when their songs are performed in public. In 1939, BMI created a groundbreaking open-door policy becoming the only performing rights organization to welcome and represent the creators of blues, jazz, country, and American roots music. Today, the musical compositions in BMI’s repertoire, from chart toppers to perennial favorites, span all genres of music and are consistently among the most-performed hits of the year. For additional information and the latest BMI news, visit</w:t>
                                    </w:r>
                                    <w:r w:rsidRPr="00F80B17">
                                      <w:rPr>
                                        <w:rStyle w:val="apple-converted-space"/>
                                        <w:rFonts w:ascii="Calibri" w:hAnsi="Calibri" w:cs="Arial"/>
                                        <w:color w:val="1D1D1D"/>
                                      </w:rPr>
                                      <w:t> </w:t>
                                    </w:r>
                                    <w:hyperlink r:id="rId8" w:history="1">
                                      <w:r w:rsidRPr="00F80B17">
                                        <w:rPr>
                                          <w:rStyle w:val="Hyperlink"/>
                                          <w:rFonts w:ascii="Calibri" w:hAnsi="Calibri" w:cs="Arial"/>
                                          <w:color w:val="2C5CFF"/>
                                        </w:rPr>
                                        <w:t>bmi.com</w:t>
                                      </w:r>
                                    </w:hyperlink>
                                    <w:r w:rsidRPr="00F80B17">
                                      <w:rPr>
                                        <w:rStyle w:val="apple-converted-space"/>
                                        <w:rFonts w:ascii="Calibri" w:hAnsi="Calibri" w:cs="Arial"/>
                                        <w:color w:val="1D1D1D"/>
                                      </w:rPr>
                                      <w:t> </w:t>
                                    </w:r>
                                    <w:r w:rsidRPr="00F80B17">
                                      <w:rPr>
                                        <w:rStyle w:val="e2ma-style"/>
                                        <w:rFonts w:ascii="Calibri" w:hAnsi="Calibri" w:cs="Arial"/>
                                        <w:color w:val="1D1D1D"/>
                                      </w:rPr>
                                      <w:t>follow us on Twitter</w:t>
                                    </w:r>
                                    <w:r w:rsidRPr="00F80B17">
                                      <w:rPr>
                                        <w:rStyle w:val="apple-converted-space"/>
                                        <w:rFonts w:ascii="Calibri" w:hAnsi="Calibri" w:cs="Arial"/>
                                        <w:color w:val="1D1D1D"/>
                                      </w:rPr>
                                      <w:t> </w:t>
                                    </w:r>
                                    <w:hyperlink r:id="rId9" w:history="1">
                                      <w:r w:rsidRPr="00F80B17">
                                        <w:rPr>
                                          <w:rStyle w:val="Hyperlink"/>
                                          <w:rFonts w:ascii="Calibri" w:hAnsi="Calibri" w:cs="Arial"/>
                                          <w:color w:val="2C5CFF"/>
                                        </w:rPr>
                                        <w:t>@BMI</w:t>
                                      </w:r>
                                    </w:hyperlink>
                                    <w:r w:rsidRPr="00F80B17">
                                      <w:rPr>
                                        <w:rStyle w:val="apple-converted-space"/>
                                        <w:rFonts w:ascii="Calibri" w:hAnsi="Calibri" w:cs="Arial"/>
                                        <w:color w:val="1D1D1D"/>
                                      </w:rPr>
                                      <w:t> </w:t>
                                    </w:r>
                                    <w:r w:rsidRPr="00F80B17">
                                      <w:rPr>
                                        <w:rStyle w:val="e2ma-style"/>
                                        <w:rFonts w:ascii="Calibri" w:hAnsi="Calibri" w:cs="Arial"/>
                                        <w:color w:val="1D1D1D"/>
                                      </w:rPr>
                                      <w:t>or stay connected through Broadcast Music, Inc.‘s </w:t>
                                    </w:r>
                                    <w:hyperlink r:id="rId10" w:history="1">
                                      <w:r w:rsidRPr="00F80B17">
                                        <w:rPr>
                                          <w:rStyle w:val="Hyperlink"/>
                                          <w:rFonts w:ascii="Calibri" w:hAnsi="Calibri" w:cs="Arial"/>
                                          <w:color w:val="2C5CFF"/>
                                        </w:rPr>
                                        <w:t>Facebook page</w:t>
                                      </w:r>
                                    </w:hyperlink>
                                    <w:r w:rsidRPr="00F80B17">
                                      <w:rPr>
                                        <w:rStyle w:val="e2ma-style"/>
                                        <w:rFonts w:ascii="Calibri" w:hAnsi="Calibri" w:cs="Arial"/>
                                        <w:color w:val="1D1D1D"/>
                                      </w:rPr>
                                      <w:t>.</w:t>
                                    </w:r>
                                    <w:r w:rsidRPr="00F80B17">
                                      <w:rPr>
                                        <w:rStyle w:val="apple-converted-space"/>
                                        <w:rFonts w:ascii="Calibri" w:hAnsi="Calibri" w:cs="Arial"/>
                                        <w:color w:val="1D1D1D"/>
                                      </w:rPr>
                                      <w:t> </w:t>
                                    </w:r>
                                    <w:r w:rsidRPr="00F80B17">
                                      <w:rPr>
                                        <w:rStyle w:val="e2ma-style"/>
                                        <w:rFonts w:ascii="Calibri" w:hAnsi="Calibri" w:cs="Arial"/>
                                        <w:color w:val="333333"/>
                                      </w:rPr>
                                      <w:t>Sign up for</w:t>
                                    </w:r>
                                    <w:r w:rsidRPr="00F80B17">
                                      <w:rPr>
                                        <w:rStyle w:val="apple-converted-space"/>
                                        <w:rFonts w:ascii="Calibri" w:hAnsi="Calibri" w:cs="Arial"/>
                                        <w:color w:val="333333"/>
                                      </w:rPr>
                                      <w:t> </w:t>
                                    </w:r>
                                    <w:hyperlink r:id="rId11" w:history="1">
                                      <w:r w:rsidRPr="00F80B17">
                                        <w:rPr>
                                          <w:rStyle w:val="Hyperlink"/>
                                          <w:rFonts w:ascii="Calibri" w:hAnsi="Calibri" w:cs="Arial"/>
                                          <w:i/>
                                          <w:iCs/>
                                          <w:color w:val="2C5CFF"/>
                                        </w:rPr>
                                        <w:t>BMI’s The Weekly</w:t>
                                      </w:r>
                                    </w:hyperlink>
                                    <w:r w:rsidRPr="00F80B17">
                                      <w:rPr>
                                        <w:rStyle w:val="apple-converted-space"/>
                                        <w:rFonts w:ascii="Calibri" w:hAnsi="Calibri" w:cs="Arial"/>
                                        <w:color w:val="333333"/>
                                      </w:rPr>
                                      <w:t> </w:t>
                                    </w:r>
                                    <w:r w:rsidRPr="00F80B17">
                                      <w:rPr>
                                        <w:rStyle w:val="e2ma-style"/>
                                        <w:rFonts w:ascii="Calibri" w:hAnsi="Calibri" w:cs="Arial"/>
                                        <w:color w:val="333333"/>
                                      </w:rPr>
                                      <w:t>and receive our e-newsletter every week to stay up to date on all</w:t>
                                    </w:r>
                                    <w:r w:rsidRPr="00F80B17">
                                      <w:rPr>
                                        <w:rStyle w:val="e2ma-style"/>
                                        <w:rFonts w:ascii="Calibri" w:hAnsi="Calibri" w:cs="Arial"/>
                                        <w:color w:val="333333"/>
                                      </w:rPr>
                                      <w:t xml:space="preserve"> </w:t>
                                    </w:r>
                                    <w:proofErr w:type="gramStart"/>
                                    <w:r w:rsidRPr="00F80B17">
                                      <w:rPr>
                                        <w:rStyle w:val="e2ma-style"/>
                                        <w:rFonts w:ascii="Calibri" w:hAnsi="Calibri" w:cs="Arial"/>
                                        <w:color w:val="333333"/>
                                      </w:rPr>
                                      <w:t>things</w:t>
                                    </w:r>
                                    <w:proofErr w:type="gramEnd"/>
                                    <w:r w:rsidRPr="00F80B17">
                                      <w:rPr>
                                        <w:rStyle w:val="e2ma-style"/>
                                        <w:rFonts w:ascii="Calibri" w:hAnsi="Calibri" w:cs="Arial"/>
                                        <w:color w:val="333333"/>
                                      </w:rPr>
                                      <w:t xml:space="preserve"> </w:t>
                                    </w:r>
                                    <w:r w:rsidRPr="00F80B17">
                                      <w:rPr>
                                        <w:rStyle w:val="e2ma-style"/>
                                        <w:rFonts w:ascii="Calibri" w:hAnsi="Calibri" w:cs="Arial"/>
                                        <w:color w:val="333333"/>
                                      </w:rPr>
                                      <w:t>music.</w:t>
                                    </w:r>
                                    <w:r w:rsidRPr="00F80B17">
                                      <w:rPr>
                                        <w:rStyle w:val="apple-converted-space"/>
                                        <w:rFonts w:ascii="Calibri" w:hAnsi="Calibri" w:cs="Arial"/>
                                        <w:color w:val="333333"/>
                                      </w:rPr>
                                      <w:t> </w:t>
                                    </w:r>
                                  </w:p>
                                </w:tc>
                              </w:tr>
                            </w:tbl>
                            <w:p w14:paraId="023D4456" w14:textId="77777777" w:rsidR="00F80B17" w:rsidRPr="00F80B17" w:rsidRDefault="00F80B17" w:rsidP="00F80B17">
                              <w:pPr>
                                <w:jc w:val="both"/>
                                <w:rPr>
                                  <w:rFonts w:ascii="Calibri" w:hAnsi="Calibri"/>
                                </w:rPr>
                              </w:pPr>
                            </w:p>
                          </w:tc>
                        </w:tr>
                      </w:tbl>
                      <w:p w14:paraId="7990404F" w14:textId="77777777" w:rsidR="00F80B17" w:rsidRPr="00F80B17" w:rsidRDefault="00F80B17" w:rsidP="00F80B17">
                        <w:pPr>
                          <w:jc w:val="both"/>
                          <w:rPr>
                            <w:rFonts w:ascii="Helvetica" w:hAnsi="Helvetica"/>
                          </w:rPr>
                        </w:pPr>
                      </w:p>
                    </w:tc>
                  </w:tr>
                </w:tbl>
                <w:p w14:paraId="5136975C" w14:textId="77777777" w:rsidR="00F80B17" w:rsidRDefault="00F80B17">
                  <w:pPr>
                    <w:rPr>
                      <w:rFonts w:ascii="Helvetica" w:hAnsi="Helvetica"/>
                      <w:sz w:val="18"/>
                      <w:szCs w:val="18"/>
                    </w:rPr>
                  </w:pPr>
                </w:p>
              </w:tc>
            </w:tr>
          </w:tbl>
          <w:p w14:paraId="2580DD28" w14:textId="77777777" w:rsidR="00F80B17" w:rsidRDefault="00F80B17">
            <w:pPr>
              <w:rPr>
                <w:rFonts w:ascii="Helvetica" w:hAnsi="Helvetica"/>
                <w:color w:val="000000"/>
                <w:sz w:val="18"/>
                <w:szCs w:val="18"/>
              </w:rPr>
            </w:pPr>
          </w:p>
        </w:tc>
        <w:bookmarkStart w:id="0" w:name="_GoBack"/>
        <w:bookmarkEnd w:id="0"/>
      </w:tr>
    </w:tbl>
    <w:p w14:paraId="33268614" w14:textId="77777777" w:rsidR="008B5E8A" w:rsidRPr="00430EDA" w:rsidRDefault="008B5E8A" w:rsidP="00430EDA">
      <w:pPr>
        <w:rPr>
          <w:rFonts w:ascii="Cambria" w:hAnsi="Cambria"/>
        </w:rPr>
      </w:pPr>
    </w:p>
    <w:sectPr w:rsidR="008B5E8A" w:rsidRPr="00430EDA">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mbria">
    <w:panose1 w:val="02040503050406030204"/>
    <w:charset w:val="00"/>
    <w:family w:val="roman"/>
    <w:pitch w:val="variable"/>
    <w:sig w:usb0="A00002EF" w:usb1="4000004B" w:usb2="00000000" w:usb3="00000000" w:csb0="0000009F" w:csb1="00000000"/>
  </w:font>
  <w:font w:name="Calibri">
    <w:panose1 w:val="020F0502020204030204"/>
    <w:charset w:val="00"/>
    <w:family w:val="swiss"/>
    <w:pitch w:val="variable"/>
    <w:sig w:usb0="A00002EF" w:usb1="4000207B" w:usb2="00000000" w:usb3="00000000" w:csb0="0000009F" w:csb1="00000000"/>
  </w:font>
  <w:font w:name="Times New Roman">
    <w:panose1 w:val="02020603050405020304"/>
    <w:charset w:val="00"/>
    <w:family w:val="roman"/>
    <w:pitch w:val="variable"/>
    <w:sig w:usb0="20002A87" w:usb1="80000000" w:usb2="00000008" w:usb3="00000000" w:csb0="000001FF" w:csb1="00000000"/>
  </w:font>
  <w:font w:name="Segoe UI">
    <w:panose1 w:val="020B0604020202020204"/>
    <w:charset w:val="00"/>
    <w:family w:val="swiss"/>
    <w:pitch w:val="variable"/>
    <w:sig w:usb0="E4002EFF" w:usb1="C000E47F" w:usb2="00000009" w:usb3="00000000" w:csb0="000001FF" w:csb1="00000000"/>
  </w:font>
  <w:font w:name="Helvetica">
    <w:panose1 w:val="00000000000000000000"/>
    <w:charset w:val="00"/>
    <w:family w:val="auto"/>
    <w:pitch w:val="variable"/>
    <w:sig w:usb0="E00002FF" w:usb1="5000785B" w:usb2="00000000" w:usb3="00000000" w:csb0="0000019F" w:csb1="00000000"/>
  </w:font>
  <w:font w:name="Arial">
    <w:panose1 w:val="020B0604020202020204"/>
    <w:charset w:val="00"/>
    <w:family w:val="swiss"/>
    <w:pitch w:val="variable"/>
    <w:sig w:usb0="E0002AFF" w:usb1="C0007843" w:usb2="00000009" w:usb3="00000000" w:csb0="000001FF" w:csb1="00000000"/>
  </w:font>
  <w:font w:name="Yu Gothic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0002AFF" w:usb1="C000247B" w:usb2="00000009" w:usb3="00000000" w:csb0="000001FF" w:csb1="00000000"/>
  </w:font>
  <w:font w:name="Yu Mincho">
    <w:panose1 w:val="02020400000000000000"/>
    <w:charset w:val="80"/>
    <w:family w:val="roman"/>
    <w:pitch w:val="variable"/>
    <w:sig w:usb0="800002E7" w:usb1="2AC7FCFF" w:usb2="00000012" w:usb3="00000000" w:csb0="000200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43"/>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C1C5A"/>
    <w:rsid w:val="002B0C06"/>
    <w:rsid w:val="00346A96"/>
    <w:rsid w:val="0036040D"/>
    <w:rsid w:val="00430EDA"/>
    <w:rsid w:val="004A3DA7"/>
    <w:rsid w:val="00511CFE"/>
    <w:rsid w:val="005C0BB5"/>
    <w:rsid w:val="005C37AE"/>
    <w:rsid w:val="00695195"/>
    <w:rsid w:val="006B7F87"/>
    <w:rsid w:val="006C0C01"/>
    <w:rsid w:val="006C1C5A"/>
    <w:rsid w:val="008B5E8A"/>
    <w:rsid w:val="009860EF"/>
    <w:rsid w:val="00A024DA"/>
    <w:rsid w:val="00A353A5"/>
    <w:rsid w:val="00BA7888"/>
    <w:rsid w:val="00CE51CD"/>
    <w:rsid w:val="00ED67E4"/>
    <w:rsid w:val="00EE3023"/>
    <w:rsid w:val="00F80B17"/>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5B72C84B"/>
  <w15:docId w15:val="{EAFBC3AD-078B-4B4E-BA6A-3EE9D61A443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mbria" w:eastAsiaTheme="minorHAnsi" w:hAnsi="Cambria" w:cstheme="minorHAnsi"/>
        <w:sz w:val="24"/>
        <w:szCs w:val="24"/>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6C1C5A"/>
    <w:pPr>
      <w:spacing w:after="0" w:line="240" w:lineRule="auto"/>
    </w:pPr>
    <w:rPr>
      <w:rFonts w:ascii="Times New Roman" w:hAnsi="Times New Roman" w:cs="Times New Roman"/>
    </w:rPr>
  </w:style>
  <w:style w:type="paragraph" w:styleId="Heading1">
    <w:name w:val="heading 1"/>
    <w:basedOn w:val="Normal"/>
    <w:link w:val="Heading1Char"/>
    <w:uiPriority w:val="9"/>
    <w:qFormat/>
    <w:rsid w:val="006C1C5A"/>
    <w:pPr>
      <w:spacing w:before="100" w:beforeAutospacing="1" w:after="100" w:afterAutospacing="1"/>
      <w:outlineLvl w:val="0"/>
    </w:pPr>
    <w:rPr>
      <w:b/>
      <w:bCs/>
      <w:kern w:val="36"/>
      <w:sz w:val="48"/>
      <w:szCs w:val="4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6C1C5A"/>
    <w:rPr>
      <w:rFonts w:ascii="Times New Roman" w:hAnsi="Times New Roman" w:cs="Times New Roman"/>
      <w:b/>
      <w:bCs/>
      <w:kern w:val="36"/>
      <w:sz w:val="48"/>
      <w:szCs w:val="48"/>
    </w:rPr>
  </w:style>
  <w:style w:type="paragraph" w:styleId="NormalWeb">
    <w:name w:val="Normal (Web)"/>
    <w:basedOn w:val="Normal"/>
    <w:uiPriority w:val="99"/>
    <w:semiHidden/>
    <w:unhideWhenUsed/>
    <w:rsid w:val="006C1C5A"/>
    <w:pPr>
      <w:spacing w:before="100" w:beforeAutospacing="1" w:after="100" w:afterAutospacing="1"/>
    </w:pPr>
  </w:style>
  <w:style w:type="character" w:styleId="Hyperlink">
    <w:name w:val="Hyperlink"/>
    <w:basedOn w:val="DefaultParagraphFont"/>
    <w:uiPriority w:val="99"/>
    <w:semiHidden/>
    <w:unhideWhenUsed/>
    <w:rsid w:val="008B5E8A"/>
    <w:rPr>
      <w:color w:val="0000FF"/>
      <w:u w:val="single"/>
    </w:rPr>
  </w:style>
  <w:style w:type="character" w:customStyle="1" w:styleId="apple-converted-space">
    <w:name w:val="apple-converted-space"/>
    <w:basedOn w:val="DefaultParagraphFont"/>
    <w:rsid w:val="008B5E8A"/>
  </w:style>
  <w:style w:type="paragraph" w:styleId="BalloonText">
    <w:name w:val="Balloon Text"/>
    <w:basedOn w:val="Normal"/>
    <w:link w:val="BalloonTextChar"/>
    <w:uiPriority w:val="99"/>
    <w:semiHidden/>
    <w:unhideWhenUsed/>
    <w:rsid w:val="008B5E8A"/>
    <w:rPr>
      <w:rFonts w:ascii="Segoe UI" w:hAnsi="Segoe UI" w:cs="Segoe UI"/>
      <w:sz w:val="18"/>
      <w:szCs w:val="18"/>
    </w:rPr>
  </w:style>
  <w:style w:type="character" w:customStyle="1" w:styleId="BalloonTextChar">
    <w:name w:val="Balloon Text Char"/>
    <w:basedOn w:val="DefaultParagraphFont"/>
    <w:link w:val="BalloonText"/>
    <w:uiPriority w:val="99"/>
    <w:semiHidden/>
    <w:rsid w:val="008B5E8A"/>
    <w:rPr>
      <w:rFonts w:ascii="Segoe UI" w:hAnsi="Segoe UI" w:cs="Segoe UI"/>
      <w:sz w:val="18"/>
      <w:szCs w:val="18"/>
    </w:rPr>
  </w:style>
  <w:style w:type="character" w:customStyle="1" w:styleId="e2ma-style">
    <w:name w:val="e2ma-style"/>
    <w:basedOn w:val="DefaultParagraphFont"/>
    <w:rsid w:val="00F80B17"/>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929198837">
      <w:bodyDiv w:val="1"/>
      <w:marLeft w:val="0"/>
      <w:marRight w:val="0"/>
      <w:marTop w:val="0"/>
      <w:marBottom w:val="0"/>
      <w:divBdr>
        <w:top w:val="none" w:sz="0" w:space="0" w:color="auto"/>
        <w:left w:val="none" w:sz="0" w:space="0" w:color="auto"/>
        <w:bottom w:val="none" w:sz="0" w:space="0" w:color="auto"/>
        <w:right w:val="none" w:sz="0" w:space="0" w:color="auto"/>
      </w:divBdr>
      <w:divsChild>
        <w:div w:id="2081247117">
          <w:marLeft w:val="0"/>
          <w:marRight w:val="0"/>
          <w:marTop w:val="0"/>
          <w:marBottom w:val="0"/>
          <w:divBdr>
            <w:top w:val="none" w:sz="0" w:space="0" w:color="auto"/>
            <w:left w:val="none" w:sz="0" w:space="0" w:color="auto"/>
            <w:bottom w:val="none" w:sz="0" w:space="0" w:color="auto"/>
            <w:right w:val="none" w:sz="0" w:space="0" w:color="auto"/>
          </w:divBdr>
        </w:div>
        <w:div w:id="2066249134">
          <w:marLeft w:val="0"/>
          <w:marRight w:val="0"/>
          <w:marTop w:val="0"/>
          <w:marBottom w:val="0"/>
          <w:divBdr>
            <w:top w:val="none" w:sz="0" w:space="0" w:color="auto"/>
            <w:left w:val="none" w:sz="0" w:space="0" w:color="auto"/>
            <w:bottom w:val="none" w:sz="0" w:space="0" w:color="auto"/>
            <w:right w:val="none" w:sz="0" w:space="0" w:color="auto"/>
          </w:divBdr>
        </w:div>
        <w:div w:id="558397399">
          <w:marLeft w:val="0"/>
          <w:marRight w:val="0"/>
          <w:marTop w:val="0"/>
          <w:marBottom w:val="0"/>
          <w:divBdr>
            <w:top w:val="none" w:sz="0" w:space="0" w:color="auto"/>
            <w:left w:val="none" w:sz="0" w:space="0" w:color="auto"/>
            <w:bottom w:val="none" w:sz="0" w:space="0" w:color="auto"/>
            <w:right w:val="none" w:sz="0" w:space="0" w:color="auto"/>
          </w:divBdr>
          <w:divsChild>
            <w:div w:id="1396245097">
              <w:marLeft w:val="0"/>
              <w:marRight w:val="0"/>
              <w:marTop w:val="0"/>
              <w:marBottom w:val="0"/>
              <w:divBdr>
                <w:top w:val="none" w:sz="0" w:space="0" w:color="auto"/>
                <w:left w:val="none" w:sz="0" w:space="0" w:color="auto"/>
                <w:bottom w:val="none" w:sz="0" w:space="0" w:color="auto"/>
                <w:right w:val="none" w:sz="0" w:space="0" w:color="auto"/>
              </w:divBdr>
              <w:divsChild>
                <w:div w:id="1665277133">
                  <w:marLeft w:val="0"/>
                  <w:marRight w:val="0"/>
                  <w:marTop w:val="0"/>
                  <w:marBottom w:val="150"/>
                  <w:divBdr>
                    <w:top w:val="none" w:sz="0" w:space="0" w:color="auto"/>
                    <w:left w:val="none" w:sz="0" w:space="0" w:color="auto"/>
                    <w:bottom w:val="none" w:sz="0" w:space="0" w:color="auto"/>
                    <w:right w:val="none" w:sz="0" w:space="0" w:color="auto"/>
                  </w:divBdr>
                </w:div>
                <w:div w:id="1653169149">
                  <w:marLeft w:val="0"/>
                  <w:marRight w:val="0"/>
                  <w:marTop w:val="0"/>
                  <w:marBottom w:val="150"/>
                  <w:divBdr>
                    <w:top w:val="none" w:sz="0" w:space="0" w:color="auto"/>
                    <w:left w:val="none" w:sz="0" w:space="0" w:color="auto"/>
                    <w:bottom w:val="none" w:sz="0" w:space="0" w:color="auto"/>
                    <w:right w:val="none" w:sz="0" w:space="0" w:color="auto"/>
                  </w:divBdr>
                </w:div>
                <w:div w:id="381099613">
                  <w:marLeft w:val="0"/>
                  <w:marRight w:val="0"/>
                  <w:marTop w:val="0"/>
                  <w:marBottom w:val="150"/>
                  <w:divBdr>
                    <w:top w:val="none" w:sz="0" w:space="0" w:color="auto"/>
                    <w:left w:val="none" w:sz="0" w:space="0" w:color="auto"/>
                    <w:bottom w:val="none" w:sz="0" w:space="0" w:color="auto"/>
                    <w:right w:val="none" w:sz="0" w:space="0" w:color="auto"/>
                  </w:divBdr>
                </w:div>
                <w:div w:id="1679967991">
                  <w:marLeft w:val="0"/>
                  <w:marRight w:val="0"/>
                  <w:marTop w:val="0"/>
                  <w:marBottom w:val="150"/>
                  <w:divBdr>
                    <w:top w:val="none" w:sz="0" w:space="0" w:color="auto"/>
                    <w:left w:val="none" w:sz="0" w:space="0" w:color="auto"/>
                    <w:bottom w:val="none" w:sz="0" w:space="0" w:color="auto"/>
                    <w:right w:val="none" w:sz="0" w:space="0" w:color="auto"/>
                  </w:divBdr>
                </w:div>
                <w:div w:id="497502892">
                  <w:marLeft w:val="0"/>
                  <w:marRight w:val="0"/>
                  <w:marTop w:val="0"/>
                  <w:marBottom w:val="150"/>
                  <w:divBdr>
                    <w:top w:val="none" w:sz="0" w:space="0" w:color="auto"/>
                    <w:left w:val="none" w:sz="0" w:space="0" w:color="auto"/>
                    <w:bottom w:val="none" w:sz="0" w:space="0" w:color="auto"/>
                    <w:right w:val="none" w:sz="0" w:space="0" w:color="auto"/>
                  </w:divBdr>
                </w:div>
                <w:div w:id="1198350075">
                  <w:marLeft w:val="0"/>
                  <w:marRight w:val="0"/>
                  <w:marTop w:val="0"/>
                  <w:marBottom w:val="150"/>
                  <w:divBdr>
                    <w:top w:val="none" w:sz="0" w:space="0" w:color="auto"/>
                    <w:left w:val="none" w:sz="0" w:space="0" w:color="auto"/>
                    <w:bottom w:val="none" w:sz="0" w:space="0" w:color="auto"/>
                    <w:right w:val="none" w:sz="0" w:space="0" w:color="auto"/>
                  </w:divBdr>
                </w:div>
                <w:div w:id="1698003104">
                  <w:marLeft w:val="0"/>
                  <w:marRight w:val="0"/>
                  <w:marTop w:val="0"/>
                  <w:marBottom w:val="150"/>
                  <w:divBdr>
                    <w:top w:val="none" w:sz="0" w:space="0" w:color="auto"/>
                    <w:left w:val="none" w:sz="0" w:space="0" w:color="auto"/>
                    <w:bottom w:val="none" w:sz="0" w:space="0" w:color="auto"/>
                    <w:right w:val="none" w:sz="0" w:space="0" w:color="auto"/>
                  </w:divBdr>
                </w:div>
                <w:div w:id="785125681">
                  <w:marLeft w:val="0"/>
                  <w:marRight w:val="0"/>
                  <w:marTop w:val="0"/>
                  <w:marBottom w:val="150"/>
                  <w:divBdr>
                    <w:top w:val="none" w:sz="0" w:space="0" w:color="auto"/>
                    <w:left w:val="none" w:sz="0" w:space="0" w:color="auto"/>
                    <w:bottom w:val="none" w:sz="0" w:space="0" w:color="auto"/>
                    <w:right w:val="none" w:sz="0" w:space="0" w:color="auto"/>
                  </w:divBdr>
                </w:div>
                <w:div w:id="537011114">
                  <w:marLeft w:val="0"/>
                  <w:marRight w:val="0"/>
                  <w:marTop w:val="0"/>
                  <w:marBottom w:val="150"/>
                  <w:divBdr>
                    <w:top w:val="none" w:sz="0" w:space="0" w:color="auto"/>
                    <w:left w:val="none" w:sz="0" w:space="0" w:color="auto"/>
                    <w:bottom w:val="none" w:sz="0" w:space="0" w:color="auto"/>
                    <w:right w:val="none" w:sz="0" w:space="0" w:color="auto"/>
                  </w:divBdr>
                </w:div>
              </w:divsChild>
            </w:div>
            <w:div w:id="1198663920">
              <w:marLeft w:val="0"/>
              <w:marRight w:val="0"/>
              <w:marTop w:val="0"/>
              <w:marBottom w:val="0"/>
              <w:divBdr>
                <w:top w:val="none" w:sz="0" w:space="0" w:color="auto"/>
                <w:left w:val="none" w:sz="0" w:space="0" w:color="auto"/>
                <w:bottom w:val="none" w:sz="0" w:space="0" w:color="auto"/>
                <w:right w:val="none" w:sz="0" w:space="0" w:color="auto"/>
              </w:divBdr>
              <w:divsChild>
                <w:div w:id="427821618">
                  <w:marLeft w:val="0"/>
                  <w:marRight w:val="0"/>
                  <w:marTop w:val="0"/>
                  <w:marBottom w:val="150"/>
                  <w:divBdr>
                    <w:top w:val="none" w:sz="0" w:space="0" w:color="auto"/>
                    <w:left w:val="none" w:sz="0" w:space="0" w:color="auto"/>
                    <w:bottom w:val="none" w:sz="0" w:space="0" w:color="auto"/>
                    <w:right w:val="none" w:sz="0" w:space="0" w:color="auto"/>
                  </w:divBdr>
                </w:div>
                <w:div w:id="961031810">
                  <w:marLeft w:val="0"/>
                  <w:marRight w:val="0"/>
                  <w:marTop w:val="0"/>
                  <w:marBottom w:val="150"/>
                  <w:divBdr>
                    <w:top w:val="none" w:sz="0" w:space="0" w:color="auto"/>
                    <w:left w:val="none" w:sz="0" w:space="0" w:color="auto"/>
                    <w:bottom w:val="none" w:sz="0" w:space="0" w:color="auto"/>
                    <w:right w:val="none" w:sz="0" w:space="0" w:color="auto"/>
                  </w:divBdr>
                </w:div>
                <w:div w:id="1001195926">
                  <w:marLeft w:val="0"/>
                  <w:marRight w:val="0"/>
                  <w:marTop w:val="0"/>
                  <w:marBottom w:val="150"/>
                  <w:divBdr>
                    <w:top w:val="none" w:sz="0" w:space="0" w:color="auto"/>
                    <w:left w:val="none" w:sz="0" w:space="0" w:color="auto"/>
                    <w:bottom w:val="none" w:sz="0" w:space="0" w:color="auto"/>
                    <w:right w:val="none" w:sz="0" w:space="0" w:color="auto"/>
                  </w:divBdr>
                </w:div>
              </w:divsChild>
            </w:div>
          </w:divsChild>
        </w:div>
      </w:divsChild>
    </w:div>
    <w:div w:id="107153966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t.e2ma.net/click/33izkb/jkun5m/7ixrlq" TargetMode="Externa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yperlink" Target="https://t.e2ma.net/click/33izkb/jkun5m/rqwrlq" TargetMode="Externa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image" Target="media/image1.jpeg"/><Relationship Id="rId11" Type="http://schemas.openxmlformats.org/officeDocument/2006/relationships/hyperlink" Target="https://t.e2ma.net/click/33izkb/jkun5m/jwzrlq" TargetMode="External"/><Relationship Id="rId5" Type="http://schemas.openxmlformats.org/officeDocument/2006/relationships/hyperlink" Target="https://t.e2ma.net/click/33izkb/jkun5m/byvrlq" TargetMode="External"/><Relationship Id="rId10" Type="http://schemas.openxmlformats.org/officeDocument/2006/relationships/hyperlink" Target="https://t.e2ma.net/click/33izkb/jkun5m/33yrlq" TargetMode="External"/><Relationship Id="rId4" Type="http://schemas.openxmlformats.org/officeDocument/2006/relationships/webSettings" Target="webSettings.xml"/><Relationship Id="rId9" Type="http://schemas.openxmlformats.org/officeDocument/2006/relationships/hyperlink" Target="https://t.e2ma.net/click/33izkb/jkun5m/nbyrlq"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95FD8AC-7710-514B-AB38-93CE5BCF620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2</Pages>
  <Words>797</Words>
  <Characters>4543</Characters>
  <Application>Microsoft Office Word</Application>
  <DocSecurity>0</DocSecurity>
  <Lines>37</Lines>
  <Paragraphs>10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5330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Fischer, Liz</dc:creator>
  <cp:keywords/>
  <dc:description/>
  <cp:lastModifiedBy>Gumer, Caroline</cp:lastModifiedBy>
  <cp:revision>2</cp:revision>
  <cp:lastPrinted>2018-11-06T15:45:00Z</cp:lastPrinted>
  <dcterms:created xsi:type="dcterms:W3CDTF">2018-11-08T16:25:00Z</dcterms:created>
  <dcterms:modified xsi:type="dcterms:W3CDTF">2018-11-08T16:25:00Z</dcterms:modified>
</cp:coreProperties>
</file>